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30058B8" w14:textId="3ED2F4B4" w:rsidR="00DD555D" w:rsidRPr="00C437E8" w:rsidRDefault="00DD555D"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w:t>
      </w:r>
      <w:r w:rsidR="00FB501F" w:rsidRPr="00C437E8">
        <w:rPr>
          <w:rFonts w:ascii="Arial" w:eastAsia="MS Mincho" w:hAnsi="Arial" w:cs="Arial" w:hint="eastAsia"/>
          <w:b/>
          <w:sz w:val="24"/>
          <w:szCs w:val="24"/>
          <w:lang w:eastAsia="en-GB"/>
        </w:rPr>
        <w:t>11</w:t>
      </w:r>
      <w:r w:rsidR="00C437E8">
        <w:rPr>
          <w:rFonts w:ascii="Arial" w:eastAsia="MS Mincho" w:hAnsi="Arial" w:cs="Arial"/>
          <w:b/>
          <w:sz w:val="24"/>
          <w:szCs w:val="24"/>
          <w:lang w:eastAsia="en-GB"/>
        </w:rPr>
        <w:t>6</w:t>
      </w:r>
      <w:r w:rsidR="00EA2D32">
        <w:rPr>
          <w:rFonts w:ascii="Arial" w:eastAsia="MS Mincho" w:hAnsi="Arial" w:cs="Arial"/>
          <w:b/>
          <w:sz w:val="24"/>
          <w:szCs w:val="24"/>
          <w:lang w:eastAsia="en-GB"/>
        </w:rPr>
        <w:t>bis</w:t>
      </w:r>
      <w:r w:rsidRPr="00C437E8">
        <w:rPr>
          <w:rFonts w:ascii="Arial" w:eastAsia="MS Mincho" w:hAnsi="Arial" w:cs="Arial" w:hint="eastAsia"/>
          <w:b/>
          <w:sz w:val="24"/>
          <w:szCs w:val="24"/>
          <w:lang w:eastAsia="en-GB"/>
        </w:rPr>
        <w:t xml:space="preserve">                                                  </w:t>
      </w:r>
      <w:r w:rsidR="002A1136" w:rsidRPr="00C437E8">
        <w:rPr>
          <w:rFonts w:ascii="Arial" w:eastAsia="MS Mincho" w:hAnsi="Arial" w:cs="Arial" w:hint="eastAsia"/>
          <w:b/>
          <w:sz w:val="24"/>
          <w:szCs w:val="24"/>
          <w:lang w:eastAsia="en-GB"/>
        </w:rPr>
        <w:t xml:space="preserve">   </w:t>
      </w:r>
      <w:r w:rsidR="00547015" w:rsidRPr="00C437E8">
        <w:rPr>
          <w:rFonts w:ascii="Arial" w:eastAsia="MS Mincho" w:hAnsi="Arial" w:cs="Arial" w:hint="eastAsia"/>
          <w:b/>
          <w:sz w:val="24"/>
          <w:szCs w:val="24"/>
          <w:lang w:eastAsia="en-GB"/>
        </w:rPr>
        <w:t xml:space="preserve">      </w:t>
      </w:r>
      <w:r w:rsidR="00153B88" w:rsidRPr="00C437E8">
        <w:rPr>
          <w:rFonts w:ascii="Arial" w:eastAsia="MS Mincho" w:hAnsi="Arial" w:cs="Arial"/>
          <w:b/>
          <w:sz w:val="24"/>
          <w:szCs w:val="24"/>
          <w:lang w:eastAsia="en-GB"/>
        </w:rPr>
        <w:t>R4-2</w:t>
      </w:r>
      <w:r w:rsidR="00CE17F0" w:rsidRPr="00C437E8">
        <w:rPr>
          <w:rFonts w:ascii="Arial" w:eastAsia="MS Mincho" w:hAnsi="Arial" w:cs="Arial" w:hint="eastAsia"/>
          <w:b/>
          <w:sz w:val="24"/>
          <w:szCs w:val="24"/>
          <w:lang w:eastAsia="en-GB"/>
        </w:rPr>
        <w:t>5</w:t>
      </w:r>
      <w:bookmarkStart w:id="2" w:name="_GoBack"/>
      <w:bookmarkEnd w:id="2"/>
      <w:r w:rsidR="001364C8">
        <w:rPr>
          <w:rFonts w:ascii="Arial" w:eastAsia="MS Mincho" w:hAnsi="Arial" w:cs="Arial"/>
          <w:b/>
          <w:sz w:val="24"/>
          <w:szCs w:val="24"/>
          <w:lang w:eastAsia="en-GB"/>
        </w:rPr>
        <w:t>20096</w:t>
      </w:r>
    </w:p>
    <w:p w14:paraId="3B09AB51" w14:textId="12FE105B" w:rsidR="00F7620F" w:rsidRDefault="00FA00BE"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MS Mincho" w:hAnsi="Arial" w:cs="Arial"/>
          <w:b/>
          <w:sz w:val="24"/>
          <w:szCs w:val="24"/>
          <w:lang w:eastAsia="en-GB"/>
        </w:rPr>
        <w:t>Dallas</w:t>
      </w:r>
      <w:r w:rsidR="004E1196"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US</w:t>
      </w:r>
      <w:r w:rsidR="004E1196" w:rsidRPr="004E1196">
        <w:rPr>
          <w:rFonts w:ascii="Arial" w:eastAsia="MS Mincho" w:hAnsi="Arial" w:cs="Arial"/>
          <w:b/>
          <w:sz w:val="24"/>
          <w:szCs w:val="24"/>
          <w:lang w:eastAsia="en-GB"/>
        </w:rPr>
        <w:t>, 1</w:t>
      </w:r>
      <w:r w:rsidR="00BC6137">
        <w:rPr>
          <w:rFonts w:ascii="Arial" w:eastAsia="MS Mincho" w:hAnsi="Arial" w:cs="Arial"/>
          <w:b/>
          <w:sz w:val="24"/>
          <w:szCs w:val="24"/>
          <w:lang w:eastAsia="en-GB"/>
        </w:rPr>
        <w:t>7</w:t>
      </w:r>
      <w:r w:rsidR="004E1196" w:rsidRPr="004E1196">
        <w:rPr>
          <w:rFonts w:ascii="Arial" w:eastAsia="MS Mincho" w:hAnsi="Arial" w:cs="Arial"/>
          <w:b/>
          <w:sz w:val="24"/>
          <w:szCs w:val="24"/>
          <w:lang w:eastAsia="en-GB"/>
        </w:rPr>
        <w:t>th –</w:t>
      </w:r>
      <w:r w:rsidR="00BC6137">
        <w:rPr>
          <w:rFonts w:ascii="Arial" w:eastAsia="MS Mincho" w:hAnsi="Arial" w:cs="Arial"/>
          <w:b/>
          <w:sz w:val="24"/>
          <w:szCs w:val="24"/>
          <w:lang w:eastAsia="en-GB"/>
        </w:rPr>
        <w:t>21</w:t>
      </w:r>
      <w:r w:rsidR="004E1196"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Nov</w:t>
      </w:r>
      <w:r w:rsidR="004E1196" w:rsidRPr="004E1196">
        <w:rPr>
          <w:rFonts w:ascii="Arial" w:eastAsia="MS Mincho" w:hAnsi="Arial" w:cs="Arial"/>
          <w:b/>
          <w:sz w:val="24"/>
          <w:szCs w:val="24"/>
          <w:lang w:eastAsia="en-GB"/>
        </w:rPr>
        <w:t>, 2025</w:t>
      </w:r>
    </w:p>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36743A89"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bookmarkStart w:id="3" w:name="OLE_LINK1"/>
      <w:bookmarkStart w:id="4" w:name="OLE_LINK2"/>
      <w:r w:rsidR="00404CD4" w:rsidRPr="00404CD4">
        <w:rPr>
          <w:rFonts w:ascii="Arial" w:eastAsiaTheme="minorEastAsia" w:hAnsi="Arial" w:cs="Arial"/>
          <w:b/>
          <w:sz w:val="22"/>
          <w:szCs w:val="22"/>
          <w:lang w:eastAsia="zh-CN"/>
        </w:rPr>
        <w:t xml:space="preserve">Discussion on </w:t>
      </w:r>
      <w:bookmarkEnd w:id="3"/>
      <w:bookmarkEnd w:id="4"/>
      <w:r w:rsidR="00C37E73">
        <w:rPr>
          <w:rFonts w:ascii="Arial" w:eastAsiaTheme="minorEastAsia" w:hAnsi="Arial" w:cs="Arial"/>
          <w:b/>
          <w:sz w:val="22"/>
          <w:szCs w:val="22"/>
          <w:lang w:eastAsia="zh-CN"/>
        </w:rPr>
        <w:t>6</w:t>
      </w:r>
      <w:r w:rsidR="00C37E73">
        <w:rPr>
          <w:rFonts w:ascii="Arial" w:eastAsiaTheme="minorEastAsia" w:hAnsi="Arial" w:cs="Arial" w:hint="eastAsia"/>
          <w:b/>
          <w:sz w:val="22"/>
          <w:szCs w:val="22"/>
          <w:lang w:eastAsia="zh-CN"/>
        </w:rPr>
        <w:t>GR</w:t>
      </w:r>
      <w:r w:rsidR="00C37E73">
        <w:rPr>
          <w:rFonts w:ascii="Arial" w:eastAsiaTheme="minorEastAsia" w:hAnsi="Arial" w:cs="Arial"/>
          <w:b/>
          <w:sz w:val="22"/>
          <w:szCs w:val="22"/>
          <w:lang w:eastAsia="zh-CN"/>
        </w:rPr>
        <w:t xml:space="preserve"> </w:t>
      </w:r>
      <w:r w:rsidR="00C37E73">
        <w:rPr>
          <w:rFonts w:ascii="Arial" w:eastAsiaTheme="minorEastAsia" w:hAnsi="Arial" w:cs="Arial" w:hint="eastAsia"/>
          <w:b/>
          <w:sz w:val="22"/>
          <w:szCs w:val="22"/>
          <w:lang w:eastAsia="zh-CN"/>
        </w:rPr>
        <w:t>co</w:t>
      </w:r>
      <w:r w:rsidR="00C37E73">
        <w:rPr>
          <w:rFonts w:ascii="Arial" w:eastAsiaTheme="minorEastAsia" w:hAnsi="Arial" w:cs="Arial"/>
          <w:b/>
          <w:sz w:val="22"/>
          <w:szCs w:val="22"/>
          <w:lang w:eastAsia="zh-CN"/>
        </w:rPr>
        <w:t>-existence</w:t>
      </w:r>
    </w:p>
    <w:p w14:paraId="77737CA4" w14:textId="7F9ECBED"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1364C8">
        <w:rPr>
          <w:rFonts w:ascii="Arial" w:eastAsiaTheme="minorEastAsia" w:hAnsi="Arial" w:cs="Arial"/>
          <w:b/>
          <w:sz w:val="22"/>
          <w:szCs w:val="22"/>
          <w:lang w:eastAsia="zh-CN"/>
        </w:rPr>
        <w:t>8.4.3</w:t>
      </w:r>
    </w:p>
    <w:p w14:paraId="24819212" w14:textId="1E1B1CA9"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404CD4">
        <w:rPr>
          <w:rFonts w:ascii="Arial" w:eastAsiaTheme="minorEastAsia" w:hAnsi="Arial" w:cs="Arial"/>
          <w:b/>
          <w:sz w:val="22"/>
          <w:szCs w:val="22"/>
          <w:lang w:eastAsia="zh-CN"/>
        </w:rPr>
        <w:t>Discussion</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56647B9C" w:rsidR="00333A10" w:rsidRPr="00333A10" w:rsidRDefault="00280B69" w:rsidP="005D3975">
      <w:pPr>
        <w:rPr>
          <w:lang w:eastAsia="zh-CN"/>
        </w:rPr>
      </w:pPr>
      <w:r>
        <w:rPr>
          <w:lang w:eastAsia="zh-CN"/>
        </w:rPr>
        <w:t>In RAN</w:t>
      </w:r>
      <w:r w:rsidR="00837FC7">
        <w:rPr>
          <w:lang w:eastAsia="zh-CN"/>
        </w:rPr>
        <w:t>4</w:t>
      </w:r>
      <w:r w:rsidR="009C743B" w:rsidRPr="004B07BD">
        <w:rPr>
          <w:lang w:eastAsia="zh-CN"/>
        </w:rPr>
        <w:t>#1</w:t>
      </w:r>
      <w:r w:rsidR="00837FC7">
        <w:rPr>
          <w:lang w:eastAsia="zh-CN"/>
        </w:rPr>
        <w:t>16bis</w:t>
      </w:r>
      <w:r w:rsidR="009C743B">
        <w:rPr>
          <w:lang w:eastAsia="zh-CN"/>
        </w:rPr>
        <w:t xml:space="preserve"> meeting,</w:t>
      </w:r>
      <w:r w:rsidR="00837FC7">
        <w:rPr>
          <w:lang w:eastAsia="zh-CN"/>
        </w:rPr>
        <w:t xml:space="preserve"> </w:t>
      </w:r>
      <w:r w:rsidR="005D3975">
        <w:rPr>
          <w:lang w:eastAsia="zh-CN"/>
        </w:rPr>
        <w:t>6GR</w:t>
      </w:r>
      <w:r w:rsidR="00837FC7">
        <w:rPr>
          <w:lang w:eastAsia="zh-CN"/>
        </w:rPr>
        <w:t xml:space="preserve"> BS </w:t>
      </w:r>
      <w:r w:rsidR="005D3975">
        <w:rPr>
          <w:lang w:eastAsia="zh-CN"/>
        </w:rPr>
        <w:t>RF and co-existence began to be</w:t>
      </w:r>
      <w:r w:rsidR="00837FC7">
        <w:rPr>
          <w:lang w:eastAsia="zh-CN"/>
        </w:rPr>
        <w:t xml:space="preserve"> discussed</w:t>
      </w:r>
      <w:r w:rsidR="005D3975">
        <w:rPr>
          <w:lang w:eastAsia="zh-CN"/>
        </w:rPr>
        <w:t xml:space="preserve"> and the WF is captured in [1]</w:t>
      </w:r>
      <w:r w:rsidR="00676A5F">
        <w:rPr>
          <w:lang w:val="en-US" w:eastAsia="zh-CN"/>
        </w:rPr>
        <w:t xml:space="preserve">. </w:t>
      </w:r>
      <w:r w:rsidR="00676A5F">
        <w:rPr>
          <w:lang w:eastAsia="zh-CN"/>
        </w:rPr>
        <w:t>I</w:t>
      </w:r>
      <w:r w:rsidR="009C743B" w:rsidRPr="004B07BD">
        <w:rPr>
          <w:lang w:eastAsia="zh-CN"/>
        </w:rPr>
        <w:t xml:space="preserve">n this contribution, we </w:t>
      </w:r>
      <w:r w:rsidR="005D3975">
        <w:rPr>
          <w:lang w:eastAsia="zh-CN"/>
        </w:rPr>
        <w:t xml:space="preserve">focus on </w:t>
      </w:r>
      <w:r w:rsidR="00C37E73">
        <w:rPr>
          <w:lang w:eastAsia="zh-CN"/>
        </w:rPr>
        <w:t>co-existence</w:t>
      </w:r>
      <w:r w:rsidR="005D3975">
        <w:rPr>
          <w:lang w:eastAsia="zh-CN"/>
        </w:rPr>
        <w:t xml:space="preserve"> issues for 6GR</w:t>
      </w:r>
      <w:r>
        <w:rPr>
          <w:lang w:eastAsia="zh-CN"/>
        </w:rPr>
        <w:t>.</w:t>
      </w:r>
      <w:r w:rsidR="005D3975" w:rsidRPr="00333A10">
        <w:rPr>
          <w:lang w:eastAsia="zh-CN"/>
        </w:rPr>
        <w:t xml:space="preserve"> </w:t>
      </w:r>
    </w:p>
    <w:p w14:paraId="4BB2E901" w14:textId="6C946269" w:rsidR="00D00532" w:rsidRPr="000A0722" w:rsidRDefault="003A49FF" w:rsidP="00D00532">
      <w:pPr>
        <w:pStyle w:val="10"/>
        <w:numPr>
          <w:ilvl w:val="0"/>
          <w:numId w:val="4"/>
        </w:numPr>
        <w:ind w:left="0" w:firstLine="0"/>
        <w:jc w:val="both"/>
        <w:rPr>
          <w:sz w:val="28"/>
          <w:szCs w:val="28"/>
        </w:rPr>
      </w:pPr>
      <w:r w:rsidRPr="003B4D3E">
        <w:rPr>
          <w:rFonts w:hint="eastAsia"/>
          <w:sz w:val="28"/>
          <w:szCs w:val="28"/>
        </w:rPr>
        <w:t>Discussion</w:t>
      </w:r>
    </w:p>
    <w:p w14:paraId="38452CE8" w14:textId="3B6FE8D6" w:rsidR="005D3975" w:rsidRDefault="005D3975" w:rsidP="005D3975">
      <w:pPr>
        <w:rPr>
          <w:lang w:eastAsia="zh-CN"/>
        </w:rPr>
      </w:pPr>
      <w:r>
        <w:rPr>
          <w:rFonts w:hint="eastAsia"/>
          <w:lang w:eastAsia="zh-CN"/>
        </w:rPr>
        <w:t>B</w:t>
      </w:r>
      <w:r>
        <w:rPr>
          <w:lang w:eastAsia="zh-CN"/>
        </w:rPr>
        <w:t xml:space="preserve">elow is the </w:t>
      </w:r>
      <w:bookmarkStart w:id="5" w:name="OLE_LINK3"/>
      <w:r w:rsidR="00C37E73" w:rsidRPr="00C37E73">
        <w:rPr>
          <w:lang w:eastAsia="zh-CN"/>
        </w:rPr>
        <w:t>6GR co-existence</w:t>
      </w:r>
      <w:bookmarkEnd w:id="5"/>
      <w:r>
        <w:rPr>
          <w:lang w:eastAsia="zh-CN"/>
        </w:rPr>
        <w:t xml:space="preserve"> related content in [1]. </w:t>
      </w:r>
    </w:p>
    <w:tbl>
      <w:tblPr>
        <w:tblStyle w:val="aff0"/>
        <w:tblW w:w="0" w:type="auto"/>
        <w:tblLook w:val="04A0" w:firstRow="1" w:lastRow="0" w:firstColumn="1" w:lastColumn="0" w:noHBand="0" w:noVBand="1"/>
      </w:tblPr>
      <w:tblGrid>
        <w:gridCol w:w="9629"/>
      </w:tblGrid>
      <w:tr w:rsidR="005D3975" w14:paraId="702C0A3F" w14:textId="77777777" w:rsidTr="00D1280B">
        <w:tc>
          <w:tcPr>
            <w:tcW w:w="9629" w:type="dxa"/>
          </w:tcPr>
          <w:p w14:paraId="51A15E40" w14:textId="77777777" w:rsidR="00C37E73" w:rsidRDefault="00C37E73" w:rsidP="00C37E73">
            <w:pPr>
              <w:pStyle w:val="2"/>
              <w:numPr>
                <w:ilvl w:val="1"/>
                <w:numId w:val="0"/>
              </w:numPr>
              <w:ind w:left="576" w:hanging="576"/>
              <w:outlineLvl w:val="1"/>
              <w:rPr>
                <w:lang w:val="sv-SE" w:eastAsia="zh-CN"/>
              </w:rPr>
            </w:pPr>
            <w:r>
              <w:t>Coexistence studies</w:t>
            </w:r>
          </w:p>
          <w:p w14:paraId="36A9AF84" w14:textId="77777777" w:rsidR="00C37E73" w:rsidRDefault="00C37E73" w:rsidP="00C37E73">
            <w:pPr>
              <w:pStyle w:val="3"/>
              <w:numPr>
                <w:ilvl w:val="2"/>
                <w:numId w:val="0"/>
              </w:numPr>
              <w:ind w:left="720" w:hanging="720"/>
              <w:outlineLvl w:val="2"/>
            </w:pPr>
            <w:r>
              <w:t>Issue 2-1-1: Coexistence studies</w:t>
            </w:r>
          </w:p>
          <w:p w14:paraId="26BF34DE" w14:textId="77777777" w:rsidR="00C37E73" w:rsidRPr="00C37E73" w:rsidRDefault="00C37E73" w:rsidP="00C37E73">
            <w:pPr>
              <w:rPr>
                <w:b/>
                <w:bCs/>
                <w:szCs w:val="22"/>
                <w:lang w:val="en-US"/>
              </w:rPr>
            </w:pPr>
            <w:r w:rsidRPr="00C37E73">
              <w:rPr>
                <w:b/>
                <w:bCs/>
                <w:szCs w:val="22"/>
                <w:lang w:val="en-US"/>
              </w:rPr>
              <w:t xml:space="preserve">Way Forward: </w:t>
            </w:r>
          </w:p>
          <w:p w14:paraId="105C014B" w14:textId="77777777" w:rsidR="00C37E73" w:rsidRDefault="00C37E73" w:rsidP="00C37E73">
            <w:pPr>
              <w:pStyle w:val="aff2"/>
              <w:spacing w:after="120"/>
              <w:ind w:firstLineChars="0" w:firstLine="284"/>
              <w:rPr>
                <w:rFonts w:eastAsia="宋体"/>
                <w:szCs w:val="22"/>
              </w:rPr>
            </w:pPr>
            <w:r>
              <w:rPr>
                <w:rFonts w:eastAsia="宋体"/>
                <w:szCs w:val="22"/>
              </w:rPr>
              <w:t>List of candidate frequencies: 700 MHz, 2 GHz, 4 GHz, 7 GHz, 15 GHz and 30 GHz.</w:t>
            </w:r>
          </w:p>
          <w:p w14:paraId="34AA4927" w14:textId="77777777" w:rsidR="00C37E73" w:rsidRDefault="00C37E73" w:rsidP="00C37E73">
            <w:pPr>
              <w:pStyle w:val="aff2"/>
              <w:spacing w:after="120"/>
              <w:ind w:firstLineChars="0" w:firstLine="284"/>
              <w:rPr>
                <w:rFonts w:eastAsia="宋体"/>
                <w:szCs w:val="22"/>
              </w:rPr>
            </w:pPr>
            <w:r>
              <w:rPr>
                <w:rFonts w:eastAsia="宋体"/>
                <w:szCs w:val="22"/>
              </w:rPr>
              <w:t>For each exemplary frequency, companies proposing to redo coexistence studies should:</w:t>
            </w:r>
          </w:p>
          <w:p w14:paraId="03C52BC6" w14:textId="77777777" w:rsidR="00C37E73" w:rsidRDefault="00C37E73" w:rsidP="00C37E73">
            <w:pPr>
              <w:pStyle w:val="aff2"/>
              <w:widowControl/>
              <w:numPr>
                <w:ilvl w:val="1"/>
                <w:numId w:val="23"/>
              </w:numPr>
              <w:autoSpaceDN w:val="0"/>
              <w:spacing w:before="0" w:after="120" w:line="240" w:lineRule="auto"/>
              <w:ind w:firstLineChars="0"/>
              <w:jc w:val="left"/>
              <w:rPr>
                <w:rFonts w:eastAsia="宋体"/>
                <w:szCs w:val="22"/>
              </w:rPr>
            </w:pPr>
            <w:r>
              <w:rPr>
                <w:rFonts w:eastAsia="宋体"/>
                <w:szCs w:val="22"/>
              </w:rPr>
              <w:t xml:space="preserve">Identify the key assumptions differences (comparing to the assumptions used when RAN4 did the coex study e.g. the work done in TR 38.921 for </w:t>
            </w:r>
            <w:r>
              <w:t>6.425-7.125GHz</w:t>
            </w:r>
          </w:p>
          <w:p w14:paraId="3E2CECCC" w14:textId="77777777" w:rsidR="00C37E73" w:rsidRDefault="00C37E73" w:rsidP="00C37E73">
            <w:pPr>
              <w:pStyle w:val="aff2"/>
              <w:widowControl/>
              <w:numPr>
                <w:ilvl w:val="1"/>
                <w:numId w:val="23"/>
              </w:numPr>
              <w:autoSpaceDN w:val="0"/>
              <w:spacing w:before="0" w:after="120" w:line="240" w:lineRule="auto"/>
              <w:ind w:firstLineChars="0"/>
              <w:jc w:val="left"/>
              <w:rPr>
                <w:rFonts w:eastAsia="宋体"/>
                <w:szCs w:val="22"/>
              </w:rPr>
            </w:pPr>
            <w:r>
              <w:rPr>
                <w:rFonts w:eastAsia="宋体"/>
                <w:szCs w:val="22"/>
              </w:rPr>
              <w:t>Identify the potential impacts on the conclusions of previous coex studies (e.g. how much ACLR/ACS difference is expected).</w:t>
            </w:r>
          </w:p>
          <w:p w14:paraId="38F0279A" w14:textId="328068B6" w:rsidR="005D3975" w:rsidRPr="00C37E73" w:rsidRDefault="00C37E73" w:rsidP="00C37E73">
            <w:pPr>
              <w:pStyle w:val="aff2"/>
              <w:widowControl/>
              <w:numPr>
                <w:ilvl w:val="1"/>
                <w:numId w:val="23"/>
              </w:numPr>
              <w:autoSpaceDN w:val="0"/>
              <w:spacing w:before="0" w:after="120" w:line="240" w:lineRule="auto"/>
              <w:ind w:firstLineChars="0"/>
              <w:jc w:val="left"/>
              <w:rPr>
                <w:rFonts w:eastAsia="宋体"/>
                <w:szCs w:val="22"/>
              </w:rPr>
            </w:pPr>
            <w:r>
              <w:rPr>
                <w:rFonts w:eastAsia="宋体"/>
                <w:szCs w:val="22"/>
              </w:rPr>
              <w:t>Identify the next steps (update existing requirements? New requirements/new type? Regulation impacts?).</w:t>
            </w:r>
          </w:p>
        </w:tc>
      </w:tr>
    </w:tbl>
    <w:p w14:paraId="062E1C87" w14:textId="3200AF10" w:rsidR="00CD76E6" w:rsidRDefault="00CD76E6" w:rsidP="005B5382">
      <w:pPr>
        <w:rPr>
          <w:lang w:eastAsia="zh-CN"/>
        </w:rPr>
      </w:pPr>
    </w:p>
    <w:p w14:paraId="5F48D858" w14:textId="471BA3F0" w:rsidR="00294DD0" w:rsidRDefault="00294DD0" w:rsidP="005B5382">
      <w:pPr>
        <w:rPr>
          <w:b/>
          <w:u w:val="single"/>
          <w:lang w:eastAsia="zh-CN"/>
        </w:rPr>
      </w:pPr>
      <w:r w:rsidRPr="00294DD0">
        <w:rPr>
          <w:rFonts w:hint="eastAsia"/>
          <w:b/>
          <w:u w:val="single"/>
          <w:lang w:eastAsia="zh-CN"/>
        </w:rPr>
        <w:t>F</w:t>
      </w:r>
      <w:r w:rsidRPr="00294DD0">
        <w:rPr>
          <w:b/>
          <w:u w:val="single"/>
          <w:lang w:eastAsia="zh-CN"/>
        </w:rPr>
        <w:t>requency bands</w:t>
      </w:r>
    </w:p>
    <w:p w14:paraId="0A6D0389" w14:textId="144C4C08" w:rsidR="00294DD0" w:rsidRDefault="00294DD0" w:rsidP="005B5382">
      <w:pPr>
        <w:rPr>
          <w:lang w:eastAsia="zh-CN"/>
        </w:rPr>
      </w:pPr>
      <w:r w:rsidRPr="00294DD0">
        <w:rPr>
          <w:lang w:eastAsia="zh-CN"/>
        </w:rPr>
        <w:t xml:space="preserve">The first </w:t>
      </w:r>
      <w:r>
        <w:rPr>
          <w:lang w:eastAsia="zh-CN"/>
        </w:rPr>
        <w:t xml:space="preserve">priority band for 6G deployment is possible around 7GHz, either current band n104 or new band between 7GHz~8GHz. Although n104 is already specified in NR, it is rarely deployed till now and it is still possible to have big change in co-existence study as well as the RF requirements definition in 6GR. </w:t>
      </w:r>
    </w:p>
    <w:p w14:paraId="4E0D9B08" w14:textId="02642DAE" w:rsidR="00294DD0" w:rsidRDefault="00294DD0" w:rsidP="005B5382">
      <w:pPr>
        <w:rPr>
          <w:lang w:eastAsia="zh-CN"/>
        </w:rPr>
      </w:pPr>
      <w:r>
        <w:rPr>
          <w:lang w:eastAsia="zh-CN"/>
        </w:rPr>
        <w:t xml:space="preserve">For FR1 low band, as it is already commercial deployed </w:t>
      </w:r>
      <w:r w:rsidR="00614464">
        <w:rPr>
          <w:lang w:eastAsia="zh-CN"/>
        </w:rPr>
        <w:t>for</w:t>
      </w:r>
      <w:r>
        <w:rPr>
          <w:lang w:eastAsia="zh-CN"/>
        </w:rPr>
        <w:t xml:space="preserve"> NR, </w:t>
      </w:r>
      <w:r w:rsidR="003C7B78">
        <w:rPr>
          <w:lang w:eastAsia="zh-CN"/>
        </w:rPr>
        <w:t xml:space="preserve">improvement of BS </w:t>
      </w:r>
      <w:r w:rsidR="00E774D3">
        <w:rPr>
          <w:lang w:eastAsia="zh-CN"/>
        </w:rPr>
        <w:t xml:space="preserve">hardware or </w:t>
      </w:r>
      <w:r w:rsidR="003C7B78">
        <w:rPr>
          <w:lang w:eastAsia="zh-CN"/>
        </w:rPr>
        <w:t xml:space="preserve">architecture </w:t>
      </w:r>
      <w:r w:rsidR="00E774D3">
        <w:rPr>
          <w:lang w:eastAsia="zh-CN"/>
        </w:rPr>
        <w:t xml:space="preserve">cannot be </w:t>
      </w:r>
      <w:r w:rsidR="00E774D3" w:rsidRPr="00E774D3">
        <w:rPr>
          <w:lang w:eastAsia="zh-CN"/>
        </w:rPr>
        <w:t>achieved overnight</w:t>
      </w:r>
      <w:r w:rsidR="00614464">
        <w:rPr>
          <w:rFonts w:hint="eastAsia"/>
          <w:lang w:eastAsia="zh-CN"/>
        </w:rPr>
        <w:t>,</w:t>
      </w:r>
      <w:r w:rsidR="00614464">
        <w:rPr>
          <w:lang w:eastAsia="zh-CN"/>
        </w:rPr>
        <w:t xml:space="preserve"> so </w:t>
      </w:r>
      <w:r>
        <w:rPr>
          <w:lang w:eastAsia="zh-CN"/>
        </w:rPr>
        <w:t>it is proposed to deprioritize these bands and leave the RF requirements as much the same as possible with NR.</w:t>
      </w:r>
      <w:r w:rsidR="00614464">
        <w:rPr>
          <w:lang w:eastAsia="zh-CN"/>
        </w:rPr>
        <w:t xml:space="preserve"> For higher bands 15GHz and 30GHz, as it is not well-prepared in the first day, changes may still exist when it is closed to deployment, so it can be holding on till the industry is clear.</w:t>
      </w:r>
    </w:p>
    <w:p w14:paraId="60089686" w14:textId="3DD670CB" w:rsidR="00294DD0" w:rsidRPr="0019725F" w:rsidRDefault="00294DD0" w:rsidP="005B5382">
      <w:pPr>
        <w:rPr>
          <w:b/>
          <w:lang w:eastAsia="zh-CN"/>
        </w:rPr>
      </w:pPr>
      <w:r w:rsidRPr="0019725F">
        <w:rPr>
          <w:b/>
          <w:lang w:eastAsia="zh-CN"/>
        </w:rPr>
        <w:t xml:space="preserve">Proposal 1: </w:t>
      </w:r>
      <w:r w:rsidR="0019725F" w:rsidRPr="0019725F">
        <w:rPr>
          <w:b/>
          <w:lang w:eastAsia="zh-CN"/>
        </w:rPr>
        <w:t>It is proposed 7GHz band as the highest priority for both co-existence and RF requirements study.</w:t>
      </w:r>
    </w:p>
    <w:p w14:paraId="7C52E4B4" w14:textId="5CFEE546" w:rsidR="00294DD0" w:rsidRDefault="00294DD0" w:rsidP="005B5382">
      <w:pPr>
        <w:rPr>
          <w:b/>
          <w:u w:val="single"/>
          <w:lang w:eastAsia="zh-CN"/>
        </w:rPr>
      </w:pPr>
      <w:r w:rsidRPr="00294DD0">
        <w:rPr>
          <w:rFonts w:hint="eastAsia"/>
          <w:b/>
          <w:u w:val="single"/>
          <w:lang w:eastAsia="zh-CN"/>
        </w:rPr>
        <w:t>D</w:t>
      </w:r>
      <w:r w:rsidRPr="00294DD0">
        <w:rPr>
          <w:b/>
          <w:u w:val="single"/>
          <w:lang w:eastAsia="zh-CN"/>
        </w:rPr>
        <w:t>eployment scenario</w:t>
      </w:r>
    </w:p>
    <w:p w14:paraId="39AE88DE" w14:textId="1E850BD9" w:rsidR="00F0180A" w:rsidRPr="00DD21F7" w:rsidRDefault="00DD21F7" w:rsidP="005B5382">
      <w:pPr>
        <w:rPr>
          <w:lang w:eastAsia="zh-CN"/>
        </w:rPr>
      </w:pPr>
      <w:r w:rsidRPr="00DD21F7">
        <w:rPr>
          <w:lang w:eastAsia="zh-CN"/>
        </w:rPr>
        <w:t xml:space="preserve">For deployment scenario, </w:t>
      </w:r>
      <w:r>
        <w:rPr>
          <w:lang w:eastAsia="zh-CN"/>
        </w:rPr>
        <w:t>we think WID [1] has already given a guidance as below:</w:t>
      </w:r>
    </w:p>
    <w:tbl>
      <w:tblPr>
        <w:tblStyle w:val="aff0"/>
        <w:tblW w:w="0" w:type="auto"/>
        <w:tblLook w:val="04A0" w:firstRow="1" w:lastRow="0" w:firstColumn="1" w:lastColumn="0" w:noHBand="0" w:noVBand="1"/>
      </w:tblPr>
      <w:tblGrid>
        <w:gridCol w:w="9629"/>
      </w:tblGrid>
      <w:tr w:rsidR="00F0180A" w14:paraId="0DBB0C06" w14:textId="77777777" w:rsidTr="000205BC">
        <w:tc>
          <w:tcPr>
            <w:tcW w:w="9629" w:type="dxa"/>
          </w:tcPr>
          <w:p w14:paraId="05EA6F43" w14:textId="2C3DE174" w:rsidR="00F0180A" w:rsidRPr="00F0180A" w:rsidRDefault="00F0180A" w:rsidP="00F0180A">
            <w:pPr>
              <w:pStyle w:val="aff2"/>
              <w:widowControl/>
              <w:numPr>
                <w:ilvl w:val="1"/>
                <w:numId w:val="23"/>
              </w:numPr>
              <w:overflowPunct w:val="0"/>
              <w:autoSpaceDE w:val="0"/>
              <w:autoSpaceDN w:val="0"/>
              <w:adjustRightInd w:val="0"/>
              <w:spacing w:before="0" w:after="120" w:line="240" w:lineRule="auto"/>
              <w:ind w:firstLineChars="0"/>
              <w:contextualSpacing/>
              <w:jc w:val="left"/>
              <w:rPr>
                <w:color w:val="000000" w:themeColor="text1"/>
                <w:lang w:val="en-GB" w:eastAsia="en-GB"/>
              </w:rPr>
            </w:pPr>
            <w:r>
              <w:rPr>
                <w:color w:val="000000" w:themeColor="text1"/>
              </w:rPr>
              <w:t>Re-use of existing 5G mid-band (~3.5GHz) site grid for 6G deployments in at least around 7 GHz and targeting comparable coverage to 5G mid-band.</w:t>
            </w:r>
          </w:p>
        </w:tc>
      </w:tr>
    </w:tbl>
    <w:p w14:paraId="1347DEC0" w14:textId="44318B8D" w:rsidR="00676858" w:rsidRDefault="00676858" w:rsidP="005B5382">
      <w:pPr>
        <w:rPr>
          <w:b/>
          <w:u w:val="single"/>
          <w:lang w:eastAsia="zh-CN"/>
        </w:rPr>
      </w:pPr>
    </w:p>
    <w:p w14:paraId="3BC38201" w14:textId="185C7927" w:rsidR="00DD21F7" w:rsidRDefault="00DD21F7" w:rsidP="005B5382">
      <w:pPr>
        <w:rPr>
          <w:lang w:eastAsia="zh-CN"/>
        </w:rPr>
      </w:pPr>
      <w:r>
        <w:rPr>
          <w:lang w:eastAsia="zh-CN"/>
        </w:rPr>
        <w:lastRenderedPageBreak/>
        <w:t>With this guidance, Sub-Urban and Urban deployment scenario should be the highest priority in co-existence study at least for 7GHz.</w:t>
      </w:r>
    </w:p>
    <w:p w14:paraId="44E77593" w14:textId="680EB81E" w:rsidR="00DD21F7" w:rsidRPr="00F0180A" w:rsidRDefault="00DD21F7" w:rsidP="005B5382">
      <w:pPr>
        <w:rPr>
          <w:b/>
          <w:u w:val="single"/>
          <w:lang w:eastAsia="zh-CN"/>
        </w:rPr>
      </w:pPr>
      <w:r w:rsidRPr="0019725F">
        <w:rPr>
          <w:b/>
          <w:lang w:eastAsia="zh-CN"/>
        </w:rPr>
        <w:t xml:space="preserve">Proposal </w:t>
      </w:r>
      <w:r w:rsidR="00172247">
        <w:rPr>
          <w:b/>
          <w:lang w:eastAsia="zh-CN"/>
        </w:rPr>
        <w:t>2</w:t>
      </w:r>
      <w:r w:rsidRPr="0019725F">
        <w:rPr>
          <w:b/>
          <w:lang w:eastAsia="zh-CN"/>
        </w:rPr>
        <w:t xml:space="preserve">: It is proposed </w:t>
      </w:r>
      <w:r w:rsidRPr="00DD21F7">
        <w:rPr>
          <w:b/>
          <w:lang w:eastAsia="zh-CN"/>
        </w:rPr>
        <w:t xml:space="preserve">Sub-Urban and Urban deployment scenario </w:t>
      </w:r>
      <w:r w:rsidR="00252613">
        <w:rPr>
          <w:b/>
          <w:lang w:eastAsia="zh-CN"/>
        </w:rPr>
        <w:t>as</w:t>
      </w:r>
      <w:r w:rsidRPr="00DD21F7">
        <w:rPr>
          <w:b/>
          <w:lang w:eastAsia="zh-CN"/>
        </w:rPr>
        <w:t xml:space="preserve"> the highest priority in co-existence study at least for 7GHz</w:t>
      </w:r>
      <w:r w:rsidRPr="0019725F">
        <w:rPr>
          <w:b/>
          <w:lang w:eastAsia="zh-CN"/>
        </w:rPr>
        <w:t>.</w:t>
      </w:r>
    </w:p>
    <w:p w14:paraId="14492FF1" w14:textId="126556F3" w:rsidR="00D70605" w:rsidRDefault="00D70605" w:rsidP="005B5382">
      <w:pPr>
        <w:rPr>
          <w:b/>
          <w:u w:val="single"/>
          <w:lang w:eastAsia="zh-CN"/>
        </w:rPr>
      </w:pPr>
      <w:r>
        <w:rPr>
          <w:rFonts w:hint="eastAsia"/>
          <w:b/>
          <w:u w:val="single"/>
          <w:lang w:eastAsia="zh-CN"/>
        </w:rPr>
        <w:t>S</w:t>
      </w:r>
      <w:r>
        <w:rPr>
          <w:b/>
          <w:u w:val="single"/>
          <w:lang w:eastAsia="zh-CN"/>
        </w:rPr>
        <w:t>imulation assumptions</w:t>
      </w:r>
    </w:p>
    <w:p w14:paraId="3381BF61" w14:textId="37B238DC" w:rsidR="0071748A" w:rsidRDefault="00896F41" w:rsidP="005B5382">
      <w:pPr>
        <w:rPr>
          <w:lang w:eastAsia="zh-CN"/>
        </w:rPr>
      </w:pPr>
      <w:r w:rsidRPr="00896F41">
        <w:rPr>
          <w:lang w:eastAsia="zh-CN"/>
        </w:rPr>
        <w:t>Some simulation assumptions</w:t>
      </w:r>
      <w:r>
        <w:rPr>
          <w:lang w:eastAsia="zh-CN"/>
        </w:rPr>
        <w:t xml:space="preserve"> in previous co-existence stud</w:t>
      </w:r>
      <w:r w:rsidR="0071748A">
        <w:rPr>
          <w:lang w:eastAsia="zh-CN"/>
        </w:rPr>
        <w:t>y need to be further considered</w:t>
      </w:r>
      <w:r w:rsidR="009F792A">
        <w:rPr>
          <w:lang w:eastAsia="zh-CN"/>
        </w:rPr>
        <w:t xml:space="preserve"> as below</w:t>
      </w:r>
      <w:r w:rsidR="0071748A">
        <w:rPr>
          <w:lang w:eastAsia="zh-CN"/>
        </w:rPr>
        <w:t xml:space="preserve">. </w:t>
      </w:r>
    </w:p>
    <w:p w14:paraId="6E7335F0" w14:textId="17BA34A3" w:rsidR="00294DD0" w:rsidRDefault="0071748A" w:rsidP="005B5382">
      <w:pPr>
        <w:rPr>
          <w:lang w:eastAsia="zh-CN"/>
        </w:rPr>
      </w:pPr>
      <w:r>
        <w:rPr>
          <w:lang w:eastAsia="zh-CN"/>
        </w:rPr>
        <w:t>The first thing is the BS a</w:t>
      </w:r>
      <w:r w:rsidR="00294DD0" w:rsidRPr="00896F41">
        <w:rPr>
          <w:lang w:eastAsia="zh-CN"/>
        </w:rPr>
        <w:t>ntenna model</w:t>
      </w:r>
      <w:r>
        <w:rPr>
          <w:lang w:eastAsia="zh-CN"/>
        </w:rPr>
        <w:t xml:space="preserve">, it </w:t>
      </w:r>
      <w:r w:rsidR="009F792A">
        <w:rPr>
          <w:lang w:eastAsia="zh-CN"/>
        </w:rPr>
        <w:t>was</w:t>
      </w:r>
      <w:r>
        <w:rPr>
          <w:lang w:eastAsia="zh-CN"/>
        </w:rPr>
        <w:t xml:space="preserve"> assumed </w:t>
      </w:r>
      <w:r w:rsidR="009F792A">
        <w:rPr>
          <w:lang w:eastAsia="zh-CN"/>
        </w:rPr>
        <w:t xml:space="preserve">antenna array (Mg, Ng, M, N, P) is (3, 1, </w:t>
      </w:r>
      <w:r w:rsidR="00FB6BBC">
        <w:rPr>
          <w:lang w:eastAsia="zh-CN"/>
        </w:rPr>
        <w:t>8</w:t>
      </w:r>
      <w:r w:rsidR="009F792A">
        <w:rPr>
          <w:lang w:eastAsia="zh-CN"/>
        </w:rPr>
        <w:t xml:space="preserve">, </w:t>
      </w:r>
      <w:r w:rsidR="00FB6BBC">
        <w:rPr>
          <w:lang w:eastAsia="zh-CN"/>
        </w:rPr>
        <w:t>16</w:t>
      </w:r>
      <w:r w:rsidR="009F792A">
        <w:rPr>
          <w:lang w:eastAsia="zh-CN"/>
        </w:rPr>
        <w:t>, 2)</w:t>
      </w:r>
      <w:r w:rsidR="00172247">
        <w:rPr>
          <w:lang w:eastAsia="zh-CN"/>
        </w:rPr>
        <w:t xml:space="preserve"> with 768 antenna elements in TR 38.922</w:t>
      </w:r>
      <w:r w:rsidR="00FB6BBC">
        <w:rPr>
          <w:lang w:eastAsia="zh-CN"/>
        </w:rPr>
        <w:t>. Antenna model has impact on the co-existence study, the more of antennas</w:t>
      </w:r>
      <w:r w:rsidR="00172247">
        <w:rPr>
          <w:lang w:eastAsia="zh-CN"/>
        </w:rPr>
        <w:t xml:space="preserve"> make</w:t>
      </w:r>
      <w:r w:rsidR="00FB6BBC">
        <w:rPr>
          <w:lang w:eastAsia="zh-CN"/>
        </w:rPr>
        <w:t xml:space="preserve"> the narrow of antenna beams, and the expected less interference </w:t>
      </w:r>
      <w:r w:rsidR="00172247">
        <w:rPr>
          <w:lang w:eastAsia="zh-CN"/>
        </w:rPr>
        <w:t>in the system. There will be different antenna models in the real deployment, we need to choose a typical one in the simulation, so the co-existence results and ACLR</w:t>
      </w:r>
      <w:r w:rsidR="00172247">
        <w:rPr>
          <w:rFonts w:hint="eastAsia"/>
          <w:lang w:eastAsia="zh-CN"/>
        </w:rPr>
        <w:t>/ACS</w:t>
      </w:r>
      <w:r w:rsidR="00172247">
        <w:rPr>
          <w:lang w:eastAsia="zh-CN"/>
        </w:rPr>
        <w:t xml:space="preserve"> requirements will not be optimistic or pessimistic.</w:t>
      </w:r>
    </w:p>
    <w:p w14:paraId="5D820D9B" w14:textId="4D82AFFC" w:rsidR="00172247" w:rsidRDefault="00172247" w:rsidP="005B5382">
      <w:pPr>
        <w:rPr>
          <w:lang w:eastAsia="zh-CN"/>
        </w:rPr>
      </w:pPr>
      <w:r>
        <w:rPr>
          <w:lang w:eastAsia="zh-CN"/>
        </w:rPr>
        <w:t xml:space="preserve">The second thing is the UE maximum output power. As high power UE increased in the </w:t>
      </w:r>
      <w:r w:rsidR="007F3468">
        <w:rPr>
          <w:lang w:eastAsia="zh-CN"/>
        </w:rPr>
        <w:t>field and it will impact on the simulation results, we should consider it in the simulation, at least some of UE should be high power UE.</w:t>
      </w:r>
    </w:p>
    <w:p w14:paraId="29A63CAD" w14:textId="311242F1" w:rsidR="007F3468" w:rsidRDefault="007F3468" w:rsidP="005B5382">
      <w:pPr>
        <w:rPr>
          <w:lang w:eastAsia="zh-CN"/>
        </w:rPr>
      </w:pPr>
      <w:r>
        <w:rPr>
          <w:lang w:eastAsia="zh-CN"/>
        </w:rPr>
        <w:t xml:space="preserve">The </w:t>
      </w:r>
      <w:r w:rsidR="00B055A8">
        <w:rPr>
          <w:lang w:eastAsia="zh-CN"/>
        </w:rPr>
        <w:t>next</w:t>
      </w:r>
      <w:r>
        <w:rPr>
          <w:lang w:eastAsia="zh-CN"/>
        </w:rPr>
        <w:t xml:space="preserve"> thing is the channel bandwidth. Although there is </w:t>
      </w:r>
      <w:r w:rsidR="002A3F2A">
        <w:rPr>
          <w:lang w:eastAsia="zh-CN"/>
        </w:rPr>
        <w:t xml:space="preserve">no </w:t>
      </w:r>
      <w:r>
        <w:rPr>
          <w:lang w:eastAsia="zh-CN"/>
        </w:rPr>
        <w:t xml:space="preserve">conclusion whether 200MHz or 400MHz maximum channel bandwidth </w:t>
      </w:r>
      <w:r w:rsidR="002A3F2A">
        <w:rPr>
          <w:lang w:eastAsia="zh-CN"/>
        </w:rPr>
        <w:t>should be defined, co-existence study should consider it as larger channel bandwidth may have different impact in simulation.</w:t>
      </w:r>
    </w:p>
    <w:p w14:paraId="12AC3B00" w14:textId="09E4E3FD" w:rsidR="00B055A8" w:rsidRDefault="00B055A8" w:rsidP="005B5382">
      <w:pPr>
        <w:rPr>
          <w:lang w:eastAsia="zh-CN"/>
        </w:rPr>
      </w:pPr>
      <w:r>
        <w:rPr>
          <w:lang w:val="en-US"/>
        </w:rPr>
        <w:t>The last is antenna array correlation factor roll-off model with the frequency. A model in given in section 7.3.2.1.2 in TR 38.922, this model can derive a more realistic simulation results and RF requirements, such as ACLR, ACS, IBB and co-existence spurious emission requirements.</w:t>
      </w:r>
    </w:p>
    <w:p w14:paraId="027699AD" w14:textId="705193A8" w:rsidR="00DD21F7" w:rsidRPr="007B7C54" w:rsidRDefault="002A3F2A" w:rsidP="005B5382">
      <w:pPr>
        <w:rPr>
          <w:b/>
          <w:lang w:eastAsia="zh-CN"/>
        </w:rPr>
      </w:pPr>
      <w:r w:rsidRPr="002A3F2A">
        <w:rPr>
          <w:b/>
          <w:lang w:eastAsia="zh-CN"/>
        </w:rPr>
        <w:t>Proposal 3: BS antenna model, UE maximum output power</w:t>
      </w:r>
      <w:r w:rsidR="00B055A8">
        <w:rPr>
          <w:b/>
          <w:lang w:eastAsia="zh-CN"/>
        </w:rPr>
        <w:t>,</w:t>
      </w:r>
      <w:r w:rsidRPr="002A3F2A">
        <w:rPr>
          <w:b/>
          <w:lang w:eastAsia="zh-CN"/>
        </w:rPr>
        <w:t xml:space="preserve"> maximum channel bandwidth </w:t>
      </w:r>
      <w:r w:rsidR="00B055A8">
        <w:rPr>
          <w:b/>
          <w:lang w:eastAsia="zh-CN"/>
        </w:rPr>
        <w:t xml:space="preserve">and </w:t>
      </w:r>
      <w:r w:rsidR="00B055A8" w:rsidRPr="00B055A8">
        <w:rPr>
          <w:b/>
          <w:lang w:eastAsia="zh-CN"/>
        </w:rPr>
        <w:t xml:space="preserve">correlation factor roll-off model </w:t>
      </w:r>
      <w:r w:rsidRPr="002A3F2A">
        <w:rPr>
          <w:b/>
          <w:lang w:eastAsia="zh-CN"/>
        </w:rPr>
        <w:t>need to be reconsidered in co-existence study.</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00AF6702" w14:textId="548CD029" w:rsidR="00760526" w:rsidRDefault="0071184C" w:rsidP="00693A83">
      <w:pPr>
        <w:rPr>
          <w:lang w:eastAsia="zh-CN"/>
        </w:rPr>
      </w:pPr>
      <w:r w:rsidRPr="00A33D17">
        <w:rPr>
          <w:lang w:val="en-US" w:eastAsia="zh-CN"/>
        </w:rPr>
        <w:t xml:space="preserve">This contribution provides </w:t>
      </w:r>
      <w:r w:rsidR="009B5AA0" w:rsidRPr="00C37E73">
        <w:rPr>
          <w:lang w:eastAsia="zh-CN"/>
        </w:rPr>
        <w:t>6GR co-existence</w:t>
      </w:r>
      <w:r w:rsidR="00AF34E9">
        <w:rPr>
          <w:lang w:eastAsia="zh-CN"/>
        </w:rPr>
        <w:t xml:space="preserve"> </w:t>
      </w:r>
      <w:r w:rsidR="003069F7">
        <w:rPr>
          <w:lang w:eastAsia="zh-CN"/>
        </w:rPr>
        <w:t>analysis.</w:t>
      </w:r>
    </w:p>
    <w:p w14:paraId="4ABA55C7" w14:textId="77777777" w:rsidR="008300F1" w:rsidRPr="0019725F" w:rsidRDefault="008300F1" w:rsidP="008300F1">
      <w:pPr>
        <w:rPr>
          <w:b/>
          <w:lang w:eastAsia="zh-CN"/>
        </w:rPr>
      </w:pPr>
      <w:r w:rsidRPr="0019725F">
        <w:rPr>
          <w:b/>
          <w:lang w:eastAsia="zh-CN"/>
        </w:rPr>
        <w:t>Proposal 1: It is proposed 7GHz band as the highest priority for both co-existence and RF requirements study.</w:t>
      </w:r>
    </w:p>
    <w:p w14:paraId="79FC826E" w14:textId="77777777" w:rsidR="008300F1" w:rsidRPr="00F0180A" w:rsidRDefault="008300F1" w:rsidP="008300F1">
      <w:pPr>
        <w:rPr>
          <w:b/>
          <w:u w:val="single"/>
          <w:lang w:eastAsia="zh-CN"/>
        </w:rPr>
      </w:pPr>
      <w:r w:rsidRPr="0019725F">
        <w:rPr>
          <w:b/>
          <w:lang w:eastAsia="zh-CN"/>
        </w:rPr>
        <w:t xml:space="preserve">Proposal </w:t>
      </w:r>
      <w:r>
        <w:rPr>
          <w:b/>
          <w:lang w:eastAsia="zh-CN"/>
        </w:rPr>
        <w:t>2</w:t>
      </w:r>
      <w:r w:rsidRPr="0019725F">
        <w:rPr>
          <w:b/>
          <w:lang w:eastAsia="zh-CN"/>
        </w:rPr>
        <w:t xml:space="preserve">: It is proposed </w:t>
      </w:r>
      <w:r w:rsidRPr="00DD21F7">
        <w:rPr>
          <w:b/>
          <w:lang w:eastAsia="zh-CN"/>
        </w:rPr>
        <w:t xml:space="preserve">Sub-Urban and Urban deployment scenario </w:t>
      </w:r>
      <w:r>
        <w:rPr>
          <w:b/>
          <w:lang w:eastAsia="zh-CN"/>
        </w:rPr>
        <w:t>as</w:t>
      </w:r>
      <w:r w:rsidRPr="00DD21F7">
        <w:rPr>
          <w:b/>
          <w:lang w:eastAsia="zh-CN"/>
        </w:rPr>
        <w:t xml:space="preserve"> the highest priority in co-existence study at least for 7GHz</w:t>
      </w:r>
      <w:r w:rsidRPr="0019725F">
        <w:rPr>
          <w:b/>
          <w:lang w:eastAsia="zh-CN"/>
        </w:rPr>
        <w:t>.</w:t>
      </w:r>
    </w:p>
    <w:p w14:paraId="391A8DAF" w14:textId="367D4811" w:rsidR="008300F1" w:rsidRPr="004F3E4D" w:rsidRDefault="004F3E4D" w:rsidP="00693A83">
      <w:pPr>
        <w:rPr>
          <w:b/>
          <w:lang w:eastAsia="zh-CN"/>
        </w:rPr>
      </w:pPr>
      <w:r w:rsidRPr="002A3F2A">
        <w:rPr>
          <w:b/>
          <w:lang w:eastAsia="zh-CN"/>
        </w:rPr>
        <w:t>Proposal 3: BS antenna model, UE maximum output power</w:t>
      </w:r>
      <w:r>
        <w:rPr>
          <w:b/>
          <w:lang w:eastAsia="zh-CN"/>
        </w:rPr>
        <w:t>,</w:t>
      </w:r>
      <w:r w:rsidRPr="002A3F2A">
        <w:rPr>
          <w:b/>
          <w:lang w:eastAsia="zh-CN"/>
        </w:rPr>
        <w:t xml:space="preserve"> maximum channel bandwidth </w:t>
      </w:r>
      <w:r>
        <w:rPr>
          <w:b/>
          <w:lang w:eastAsia="zh-CN"/>
        </w:rPr>
        <w:t xml:space="preserve">and </w:t>
      </w:r>
      <w:r w:rsidRPr="00B055A8">
        <w:rPr>
          <w:b/>
          <w:lang w:eastAsia="zh-CN"/>
        </w:rPr>
        <w:t xml:space="preserve">correlation factor roll-off model </w:t>
      </w:r>
      <w:r w:rsidRPr="002A3F2A">
        <w:rPr>
          <w:b/>
          <w:lang w:eastAsia="zh-CN"/>
        </w:rPr>
        <w:t>need to be reconsidered in co-existence study.</w:t>
      </w:r>
    </w:p>
    <w:p w14:paraId="38F8BD93" w14:textId="5D18BA8A"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49536BDD" w14:textId="7126CB2C" w:rsidR="00CA4B8F" w:rsidRDefault="00CA4B8F" w:rsidP="00CA4B8F">
      <w:pPr>
        <w:numPr>
          <w:ilvl w:val="0"/>
          <w:numId w:val="5"/>
        </w:numPr>
        <w:rPr>
          <w:lang w:eastAsia="zh-CN"/>
        </w:rPr>
      </w:pPr>
      <w:r>
        <w:rPr>
          <w:lang w:eastAsia="zh-CN"/>
        </w:rPr>
        <w:t>R4-2514638 WF on 6G BS RF and co-existence</w:t>
      </w:r>
      <w:r>
        <w:rPr>
          <w:rFonts w:hint="eastAsia"/>
          <w:lang w:eastAsia="zh-CN"/>
        </w:rPr>
        <w:t xml:space="preserve"> </w:t>
      </w:r>
      <w:r>
        <w:rPr>
          <w:lang w:eastAsia="zh-CN"/>
        </w:rPr>
        <w:t>BS RF requirements</w:t>
      </w:r>
    </w:p>
    <w:p w14:paraId="784D4EA4" w14:textId="0B3EF26B" w:rsidR="00F0180A" w:rsidRPr="00583983" w:rsidRDefault="00F0180A" w:rsidP="00F0180A">
      <w:pPr>
        <w:numPr>
          <w:ilvl w:val="0"/>
          <w:numId w:val="5"/>
        </w:numPr>
        <w:rPr>
          <w:lang w:eastAsia="zh-CN"/>
        </w:rPr>
      </w:pPr>
      <w:r w:rsidRPr="00A10DF4">
        <w:rPr>
          <w:lang w:eastAsia="zh-CN"/>
        </w:rPr>
        <w:t>RP-252912</w:t>
      </w:r>
      <w:r w:rsidRPr="008D3569">
        <w:rPr>
          <w:lang w:eastAsia="zh-CN"/>
        </w:rPr>
        <w:t xml:space="preserve">, </w:t>
      </w:r>
      <w:r w:rsidRPr="00A10DF4">
        <w:rPr>
          <w:lang w:eastAsia="zh-CN"/>
        </w:rPr>
        <w:t>Revised SID: Study on 6G Radio</w:t>
      </w:r>
      <w:r>
        <w:rPr>
          <w:rFonts w:hint="eastAsia"/>
          <w:lang w:eastAsia="zh-CN"/>
        </w:rPr>
        <w:t>,</w:t>
      </w:r>
      <w:r>
        <w:rPr>
          <w:lang w:eastAsia="zh-CN"/>
        </w:rPr>
        <w:t xml:space="preserve"> </w:t>
      </w:r>
      <w:r w:rsidRPr="00A10DF4">
        <w:rPr>
          <w:lang w:eastAsia="zh-CN"/>
        </w:rPr>
        <w:t>NTT DOCOMO, CMCC, AT&amp;T, Vodafone</w:t>
      </w:r>
    </w:p>
    <w:sectPr w:rsidR="00F0180A" w:rsidRPr="00583983"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E6CC7" w14:textId="77777777" w:rsidR="00A614A0" w:rsidRDefault="00A614A0">
      <w:r>
        <w:separator/>
      </w:r>
    </w:p>
  </w:endnote>
  <w:endnote w:type="continuationSeparator" w:id="0">
    <w:p w14:paraId="5CCC180B" w14:textId="77777777" w:rsidR="00A614A0" w:rsidRDefault="00A61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85F62" w14:textId="77777777" w:rsidR="00A614A0" w:rsidRDefault="00A614A0">
      <w:r>
        <w:separator/>
      </w:r>
    </w:p>
  </w:footnote>
  <w:footnote w:type="continuationSeparator" w:id="0">
    <w:p w14:paraId="40B86B86" w14:textId="77777777" w:rsidR="00A614A0" w:rsidRDefault="00A61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7"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2"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F591BF9"/>
    <w:multiLevelType w:val="singleLevel"/>
    <w:tmpl w:val="6F591BF9"/>
    <w:lvl w:ilvl="0">
      <w:start w:val="1"/>
      <w:numFmt w:val="decimal"/>
      <w:suff w:val="space"/>
      <w:lvlText w:val="%1."/>
      <w:lvlJc w:val="left"/>
    </w:lvl>
  </w:abstractNum>
  <w:abstractNum w:abstractNumId="20"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6"/>
  </w:num>
  <w:num w:numId="4">
    <w:abstractNumId w:val="12"/>
  </w:num>
  <w:num w:numId="5">
    <w:abstractNumId w:val="11"/>
  </w:num>
  <w:num w:numId="6">
    <w:abstractNumId w:val="21"/>
  </w:num>
  <w:num w:numId="7">
    <w:abstractNumId w:val="14"/>
  </w:num>
  <w:num w:numId="8">
    <w:abstractNumId w:val="8"/>
  </w:num>
  <w:num w:numId="9">
    <w:abstractNumId w:val="15"/>
  </w:num>
  <w:num w:numId="10">
    <w:abstractNumId w:val="9"/>
  </w:num>
  <w:num w:numId="11">
    <w:abstractNumId w:val="7"/>
  </w:num>
  <w:num w:numId="12">
    <w:abstractNumId w:val="20"/>
  </w:num>
  <w:num w:numId="13">
    <w:abstractNumId w:val="5"/>
  </w:num>
  <w:num w:numId="14">
    <w:abstractNumId w:val="0"/>
  </w:num>
  <w:num w:numId="15">
    <w:abstractNumId w:val="1"/>
  </w:num>
  <w:num w:numId="16">
    <w:abstractNumId w:val="10"/>
  </w:num>
  <w:num w:numId="17">
    <w:abstractNumId w:val="2"/>
  </w:num>
  <w:num w:numId="18">
    <w:abstractNumId w:val="19"/>
  </w:num>
  <w:num w:numId="19">
    <w:abstractNumId w:val="10"/>
  </w:num>
  <w:num w:numId="20">
    <w:abstractNumId w:val="6"/>
  </w:num>
  <w:num w:numId="21">
    <w:abstractNumId w:val="4"/>
  </w:num>
  <w:num w:numId="22">
    <w:abstractNumId w:val="18"/>
  </w:num>
  <w:num w:numId="23">
    <w:abstractNumId w:val="1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6E7C"/>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5DFB"/>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3EB5"/>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D28"/>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722"/>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79F"/>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5B71"/>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686"/>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3CE8"/>
    <w:rsid w:val="00134C64"/>
    <w:rsid w:val="00135211"/>
    <w:rsid w:val="00135896"/>
    <w:rsid w:val="00135E23"/>
    <w:rsid w:val="001364C8"/>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535"/>
    <w:rsid w:val="00145B29"/>
    <w:rsid w:val="00145D43"/>
    <w:rsid w:val="00146051"/>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A59"/>
    <w:rsid w:val="00166B94"/>
    <w:rsid w:val="00166F6E"/>
    <w:rsid w:val="00167203"/>
    <w:rsid w:val="001674EF"/>
    <w:rsid w:val="00167962"/>
    <w:rsid w:val="00167B48"/>
    <w:rsid w:val="00170292"/>
    <w:rsid w:val="00171296"/>
    <w:rsid w:val="0017156A"/>
    <w:rsid w:val="001717C4"/>
    <w:rsid w:val="00172247"/>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0F0C"/>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25F"/>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1E0"/>
    <w:rsid w:val="001E5455"/>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4C1"/>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0F71"/>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873"/>
    <w:rsid w:val="00224E36"/>
    <w:rsid w:val="00224ECE"/>
    <w:rsid w:val="00225126"/>
    <w:rsid w:val="0022555C"/>
    <w:rsid w:val="002256EE"/>
    <w:rsid w:val="0022591D"/>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2613"/>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DD0"/>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8EB"/>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3F2A"/>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856"/>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9F7"/>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15F"/>
    <w:rsid w:val="0032185C"/>
    <w:rsid w:val="00321AE3"/>
    <w:rsid w:val="00322026"/>
    <w:rsid w:val="0032240B"/>
    <w:rsid w:val="003226DD"/>
    <w:rsid w:val="00322803"/>
    <w:rsid w:val="00323BBF"/>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59"/>
    <w:rsid w:val="00386CEF"/>
    <w:rsid w:val="00386E37"/>
    <w:rsid w:val="00386E9F"/>
    <w:rsid w:val="00387273"/>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B7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1FBB"/>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962"/>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4CD4"/>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6DF"/>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5EA"/>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795"/>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893"/>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422"/>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4D"/>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777"/>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55"/>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382"/>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07D"/>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75"/>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59D"/>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64"/>
    <w:rsid w:val="006144E6"/>
    <w:rsid w:val="006145E8"/>
    <w:rsid w:val="00615189"/>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76E"/>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858"/>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A83"/>
    <w:rsid w:val="00693DA2"/>
    <w:rsid w:val="00694D76"/>
    <w:rsid w:val="006950F2"/>
    <w:rsid w:val="00695165"/>
    <w:rsid w:val="0069528E"/>
    <w:rsid w:val="00695808"/>
    <w:rsid w:val="00695D8E"/>
    <w:rsid w:val="00696A64"/>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6F"/>
    <w:rsid w:val="006B4B97"/>
    <w:rsid w:val="006B4C3D"/>
    <w:rsid w:val="006B5100"/>
    <w:rsid w:val="006B5F7F"/>
    <w:rsid w:val="006B61AF"/>
    <w:rsid w:val="006B7000"/>
    <w:rsid w:val="006B7643"/>
    <w:rsid w:val="006B7CF1"/>
    <w:rsid w:val="006C089F"/>
    <w:rsid w:val="006C0DF4"/>
    <w:rsid w:val="006C1C7E"/>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08E"/>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48A"/>
    <w:rsid w:val="0071767D"/>
    <w:rsid w:val="00717D0D"/>
    <w:rsid w:val="00717D1D"/>
    <w:rsid w:val="00717E6B"/>
    <w:rsid w:val="007202D6"/>
    <w:rsid w:val="0072033A"/>
    <w:rsid w:val="00720FD5"/>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0D9"/>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B7C54"/>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468"/>
    <w:rsid w:val="007F355B"/>
    <w:rsid w:val="007F3B80"/>
    <w:rsid w:val="007F4468"/>
    <w:rsid w:val="007F45BB"/>
    <w:rsid w:val="007F4A46"/>
    <w:rsid w:val="007F4CEA"/>
    <w:rsid w:val="007F4F95"/>
    <w:rsid w:val="007F4FF3"/>
    <w:rsid w:val="007F52A1"/>
    <w:rsid w:val="007F594C"/>
    <w:rsid w:val="007F5EC5"/>
    <w:rsid w:val="007F6228"/>
    <w:rsid w:val="007F6575"/>
    <w:rsid w:val="007F65D4"/>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8E"/>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00F1"/>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C7"/>
    <w:rsid w:val="00840519"/>
    <w:rsid w:val="00840ACE"/>
    <w:rsid w:val="00840FC8"/>
    <w:rsid w:val="00841421"/>
    <w:rsid w:val="008415B4"/>
    <w:rsid w:val="00841C8F"/>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07C"/>
    <w:rsid w:val="00846D92"/>
    <w:rsid w:val="0084729B"/>
    <w:rsid w:val="008500C2"/>
    <w:rsid w:val="0085068A"/>
    <w:rsid w:val="00850929"/>
    <w:rsid w:val="00850A88"/>
    <w:rsid w:val="00850D5C"/>
    <w:rsid w:val="008517EA"/>
    <w:rsid w:val="00851CE1"/>
    <w:rsid w:val="00852277"/>
    <w:rsid w:val="008522CA"/>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263"/>
    <w:rsid w:val="0088647F"/>
    <w:rsid w:val="00886A30"/>
    <w:rsid w:val="00886C8F"/>
    <w:rsid w:val="008873DC"/>
    <w:rsid w:val="0088774A"/>
    <w:rsid w:val="0089041D"/>
    <w:rsid w:val="00890675"/>
    <w:rsid w:val="00890724"/>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6F41"/>
    <w:rsid w:val="008970FB"/>
    <w:rsid w:val="00897BFB"/>
    <w:rsid w:val="008A0115"/>
    <w:rsid w:val="008A05F0"/>
    <w:rsid w:val="008A0682"/>
    <w:rsid w:val="008A13BD"/>
    <w:rsid w:val="008A15A5"/>
    <w:rsid w:val="008A166C"/>
    <w:rsid w:val="008A1EF0"/>
    <w:rsid w:val="008A241C"/>
    <w:rsid w:val="008A2C09"/>
    <w:rsid w:val="008A3028"/>
    <w:rsid w:val="008A3673"/>
    <w:rsid w:val="008A373C"/>
    <w:rsid w:val="008A3C44"/>
    <w:rsid w:val="008A3CF0"/>
    <w:rsid w:val="008A4373"/>
    <w:rsid w:val="008A4419"/>
    <w:rsid w:val="008A4EFC"/>
    <w:rsid w:val="008A597A"/>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444"/>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335C"/>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D1"/>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5E"/>
    <w:rsid w:val="009918FD"/>
    <w:rsid w:val="00991AE5"/>
    <w:rsid w:val="00991B88"/>
    <w:rsid w:val="00991F7D"/>
    <w:rsid w:val="009924EE"/>
    <w:rsid w:val="00992807"/>
    <w:rsid w:val="00993427"/>
    <w:rsid w:val="009955A4"/>
    <w:rsid w:val="00995D02"/>
    <w:rsid w:val="00995FAE"/>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5AA0"/>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92A"/>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9A4"/>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E98"/>
    <w:rsid w:val="00A20201"/>
    <w:rsid w:val="00A20CB4"/>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4A0"/>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7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2CB"/>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430"/>
    <w:rsid w:val="00B055A8"/>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059A"/>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379"/>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137"/>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67F"/>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37E73"/>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5FE"/>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B8"/>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4B8F"/>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5C6"/>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6A6"/>
    <w:rsid w:val="00CD3DC3"/>
    <w:rsid w:val="00CD3DDE"/>
    <w:rsid w:val="00CD3EC7"/>
    <w:rsid w:val="00CD4C7A"/>
    <w:rsid w:val="00CD4D5B"/>
    <w:rsid w:val="00CD6021"/>
    <w:rsid w:val="00CD6760"/>
    <w:rsid w:val="00CD691E"/>
    <w:rsid w:val="00CD6D56"/>
    <w:rsid w:val="00CD6DE3"/>
    <w:rsid w:val="00CD6FD2"/>
    <w:rsid w:val="00CD6FDD"/>
    <w:rsid w:val="00CD766E"/>
    <w:rsid w:val="00CD76E6"/>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512"/>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532"/>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597"/>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58CD"/>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096"/>
    <w:rsid w:val="00D666E8"/>
    <w:rsid w:val="00D66878"/>
    <w:rsid w:val="00D66BE9"/>
    <w:rsid w:val="00D6772A"/>
    <w:rsid w:val="00D67AC9"/>
    <w:rsid w:val="00D67C2B"/>
    <w:rsid w:val="00D67EE7"/>
    <w:rsid w:val="00D70224"/>
    <w:rsid w:val="00D7044A"/>
    <w:rsid w:val="00D70605"/>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DE"/>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2ED5"/>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8EF"/>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1F7"/>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ED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098"/>
    <w:rsid w:val="00E10341"/>
    <w:rsid w:val="00E10690"/>
    <w:rsid w:val="00E10766"/>
    <w:rsid w:val="00E10B40"/>
    <w:rsid w:val="00E10B90"/>
    <w:rsid w:val="00E1100B"/>
    <w:rsid w:val="00E11553"/>
    <w:rsid w:val="00E11CE3"/>
    <w:rsid w:val="00E12BFC"/>
    <w:rsid w:val="00E136F7"/>
    <w:rsid w:val="00E14119"/>
    <w:rsid w:val="00E14DD1"/>
    <w:rsid w:val="00E159B9"/>
    <w:rsid w:val="00E16413"/>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272"/>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6FB0"/>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4D3"/>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C87"/>
    <w:rsid w:val="00EA1EC6"/>
    <w:rsid w:val="00EA21B2"/>
    <w:rsid w:val="00EA21E7"/>
    <w:rsid w:val="00EA2226"/>
    <w:rsid w:val="00EA28D4"/>
    <w:rsid w:val="00EA2AC2"/>
    <w:rsid w:val="00EA2D3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80A"/>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052D"/>
    <w:rsid w:val="00F310E1"/>
    <w:rsid w:val="00F31AC1"/>
    <w:rsid w:val="00F31CDA"/>
    <w:rsid w:val="00F31EC0"/>
    <w:rsid w:val="00F324A4"/>
    <w:rsid w:val="00F32779"/>
    <w:rsid w:val="00F334FC"/>
    <w:rsid w:val="00F336EE"/>
    <w:rsid w:val="00F33EFF"/>
    <w:rsid w:val="00F33F51"/>
    <w:rsid w:val="00F34E15"/>
    <w:rsid w:val="00F35A2D"/>
    <w:rsid w:val="00F36169"/>
    <w:rsid w:val="00F3675F"/>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58A3"/>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5EB"/>
    <w:rsid w:val="00F7375F"/>
    <w:rsid w:val="00F7388D"/>
    <w:rsid w:val="00F73C84"/>
    <w:rsid w:val="00F73EDD"/>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0BE"/>
    <w:rsid w:val="00FA0C37"/>
    <w:rsid w:val="00FA0E45"/>
    <w:rsid w:val="00FA1389"/>
    <w:rsid w:val="00FA19CF"/>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6BBC"/>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B3"/>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28F"/>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45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0A0722"/>
    <w:rPr>
      <w:rFonts w:ascii="Arial" w:hAnsi="Arial"/>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92335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270">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379979">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6504766">
      <w:bodyDiv w:val="1"/>
      <w:marLeft w:val="0"/>
      <w:marRight w:val="0"/>
      <w:marTop w:val="0"/>
      <w:marBottom w:val="0"/>
      <w:divBdr>
        <w:top w:val="none" w:sz="0" w:space="0" w:color="auto"/>
        <w:left w:val="none" w:sz="0" w:space="0" w:color="auto"/>
        <w:bottom w:val="none" w:sz="0" w:space="0" w:color="auto"/>
        <w:right w:val="none" w:sz="0" w:space="0" w:color="auto"/>
      </w:divBdr>
    </w:div>
    <w:div w:id="1981286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494783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2268240">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11408510">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0909323">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6633195">
      <w:bodyDiv w:val="1"/>
      <w:marLeft w:val="0"/>
      <w:marRight w:val="0"/>
      <w:marTop w:val="0"/>
      <w:marBottom w:val="0"/>
      <w:divBdr>
        <w:top w:val="none" w:sz="0" w:space="0" w:color="auto"/>
        <w:left w:val="none" w:sz="0" w:space="0" w:color="auto"/>
        <w:bottom w:val="none" w:sz="0" w:space="0" w:color="auto"/>
        <w:right w:val="none" w:sz="0" w:space="0" w:color="auto"/>
      </w:divBdr>
    </w:div>
    <w:div w:id="738331301">
      <w:bodyDiv w:val="1"/>
      <w:marLeft w:val="0"/>
      <w:marRight w:val="0"/>
      <w:marTop w:val="0"/>
      <w:marBottom w:val="0"/>
      <w:divBdr>
        <w:top w:val="none" w:sz="0" w:space="0" w:color="auto"/>
        <w:left w:val="none" w:sz="0" w:space="0" w:color="auto"/>
        <w:bottom w:val="none" w:sz="0" w:space="0" w:color="auto"/>
        <w:right w:val="none" w:sz="0" w:space="0" w:color="auto"/>
      </w:divBdr>
    </w:div>
    <w:div w:id="76311620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6802023">
      <w:bodyDiv w:val="1"/>
      <w:marLeft w:val="0"/>
      <w:marRight w:val="0"/>
      <w:marTop w:val="0"/>
      <w:marBottom w:val="0"/>
      <w:divBdr>
        <w:top w:val="none" w:sz="0" w:space="0" w:color="auto"/>
        <w:left w:val="none" w:sz="0" w:space="0" w:color="auto"/>
        <w:bottom w:val="none" w:sz="0" w:space="0" w:color="auto"/>
        <w:right w:val="none" w:sz="0" w:space="0" w:color="auto"/>
      </w:divBdr>
    </w:div>
    <w:div w:id="78180336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060434">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361236">
      <w:bodyDiv w:val="1"/>
      <w:marLeft w:val="0"/>
      <w:marRight w:val="0"/>
      <w:marTop w:val="0"/>
      <w:marBottom w:val="0"/>
      <w:divBdr>
        <w:top w:val="none" w:sz="0" w:space="0" w:color="auto"/>
        <w:left w:val="none" w:sz="0" w:space="0" w:color="auto"/>
        <w:bottom w:val="none" w:sz="0" w:space="0" w:color="auto"/>
        <w:right w:val="none" w:sz="0" w:space="0" w:color="auto"/>
      </w:divBdr>
    </w:div>
    <w:div w:id="9228780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799291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3546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0907308">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169270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2831363">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129944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0514842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4375092">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66948F-CA38-46D9-88D3-D2032FBA9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2</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24</cp:revision>
  <dcterms:created xsi:type="dcterms:W3CDTF">2025-11-03T01:34:00Z</dcterms:created>
  <dcterms:modified xsi:type="dcterms:W3CDTF">2025-11-04T08:57:00Z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